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A6B6" w14:textId="212AE52B" w:rsidR="00073CA1" w:rsidRPr="004A15E6" w:rsidRDefault="004A15E6" w:rsidP="004A15E6">
      <w:pPr>
        <w:pStyle w:val="Heading1"/>
        <w:jc w:val="center"/>
        <w:rPr>
          <w:color w:val="auto"/>
          <w:sz w:val="36"/>
          <w:szCs w:val="36"/>
        </w:rPr>
      </w:pPr>
      <w:r w:rsidRPr="004A15E6">
        <w:rPr>
          <w:color w:val="auto"/>
          <w:sz w:val="36"/>
          <w:szCs w:val="36"/>
        </w:rPr>
        <w:t>VILLAGE OF HAMMOND SPECIAL BOARD MEETING AGENDA</w:t>
      </w:r>
    </w:p>
    <w:p w14:paraId="2F00800C" w14:textId="77777777" w:rsidR="004A15E6" w:rsidRPr="004A15E6" w:rsidRDefault="004A15E6" w:rsidP="004A15E6"/>
    <w:p w14:paraId="3E9C7779" w14:textId="77777777" w:rsidR="00073CA1" w:rsidRDefault="004A15E6">
      <w:r>
        <w:t>Thursday, December 4, 2025</w:t>
      </w:r>
      <w:r>
        <w:br/>
        <w:t>6:30 p.m.</w:t>
      </w:r>
      <w:r>
        <w:br/>
        <w:t>Village Hall – 105 East 1st St, Hammond, IL 61929</w:t>
      </w:r>
    </w:p>
    <w:p w14:paraId="13A03141" w14:textId="06109CA8" w:rsidR="00073CA1" w:rsidRDefault="004A15E6">
      <w:r>
        <w:t>1. Call to Order</w:t>
      </w:r>
    </w:p>
    <w:p w14:paraId="038E4B5B" w14:textId="0168F831" w:rsidR="00073CA1" w:rsidRDefault="004A15E6">
      <w:r>
        <w:t>2. Roll Call</w:t>
      </w:r>
    </w:p>
    <w:p w14:paraId="6F96B1AB" w14:textId="3C326D03" w:rsidR="004A15E6" w:rsidRDefault="004A15E6">
      <w:r>
        <w:t>3.</w:t>
      </w:r>
      <w:r w:rsidR="00FE20E5" w:rsidRPr="00557A8F">
        <w:t>Pledge of Allegiance</w:t>
      </w:r>
    </w:p>
    <w:p w14:paraId="0F964BBC" w14:textId="77777777" w:rsidR="004A15E6" w:rsidRDefault="004A15E6" w:rsidP="004A15E6">
      <w:pPr>
        <w:pStyle w:val="NormalWeb"/>
      </w:pPr>
      <w:r>
        <w:t>4. Motion to Enter Executive Session</w:t>
      </w:r>
    </w:p>
    <w:p w14:paraId="5797CCB0" w14:textId="13E41F86" w:rsidR="004A15E6" w:rsidRDefault="004A15E6" w:rsidP="004A15E6">
      <w:pPr>
        <w:pStyle w:val="NormalWeb"/>
      </w:pPr>
      <w:r>
        <w:br/>
      </w: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5</w:t>
      </w:r>
      <w:proofErr w:type="gramEnd"/>
      <w:r>
        <w:rPr>
          <w:rStyle w:val="Strong"/>
        </w:rPr>
        <w:t xml:space="preserve"> ILCS 120/2(c)(21)</w:t>
      </w:r>
      <w:r>
        <w:t xml:space="preserve"> — this is the exception that allows discussion of “minutes of closed meetings” (i.e. executive session meeting notes). </w:t>
      </w:r>
    </w:p>
    <w:p w14:paraId="75944FC8" w14:textId="319A224F" w:rsidR="004A15E6" w:rsidRDefault="004A15E6" w:rsidP="004A15E6">
      <w:pPr>
        <w:pStyle w:val="NormalWeb"/>
      </w:pPr>
      <w:proofErr w:type="gramStart"/>
      <w:r>
        <w:rPr>
          <w:rFonts w:hAnsi="Symbol"/>
        </w:rPr>
        <w:t></w:t>
      </w:r>
      <w:r>
        <w:t xml:space="preserve">  Also</w:t>
      </w:r>
      <w:proofErr w:type="gramEnd"/>
      <w:r>
        <w:t xml:space="preserve"> the meeting should comply with the statutory requirements for minutes and recordings under </w:t>
      </w:r>
      <w:r>
        <w:rPr>
          <w:rStyle w:val="Strong"/>
        </w:rPr>
        <w:t>5 ILCS 120/2.06</w:t>
      </w:r>
      <w:r>
        <w:t xml:space="preserve">, which requires that all public bodies keep written minutes for all meetings (open or closed) and a verbatim record (audio/video) of closed meetings. </w:t>
      </w:r>
    </w:p>
    <w:p w14:paraId="263AC918" w14:textId="0123073F" w:rsidR="004A15E6" w:rsidRDefault="004A15E6" w:rsidP="004A15E6">
      <w:pPr>
        <w:pStyle w:val="NormalWeb"/>
      </w:pPr>
      <w:proofErr w:type="gramStart"/>
      <w:r>
        <w:rPr>
          <w:rFonts w:hAnsi="Symbol"/>
        </w:rPr>
        <w:t></w:t>
      </w:r>
      <w:r>
        <w:t xml:space="preserve">  Further</w:t>
      </w:r>
      <w:proofErr w:type="gramEnd"/>
      <w:r>
        <w:t xml:space="preserve">, closed-session minutes must be reviewed periodically (every six months or as soon as </w:t>
      </w:r>
      <w:proofErr w:type="gramStart"/>
      <w:r>
        <w:t>practicable) —</w:t>
      </w:r>
      <w:proofErr w:type="gramEnd"/>
      <w:r>
        <w:t xml:space="preserve"> that requirement comes from subsection (d) of 5 ILCS 120/2.06</w:t>
      </w:r>
    </w:p>
    <w:p w14:paraId="112EDDF1" w14:textId="135EBEED" w:rsidR="00073CA1" w:rsidRDefault="004A15E6">
      <w:r>
        <w:t>5. Executive Session – Review and discussion of Executive Session meeting notes.</w:t>
      </w:r>
    </w:p>
    <w:p w14:paraId="4E0528C9" w14:textId="0C15921D" w:rsidR="00073CA1" w:rsidRDefault="004A15E6">
      <w:r>
        <w:t>6. Return to Open Session</w:t>
      </w:r>
    </w:p>
    <w:p w14:paraId="36FA96BD" w14:textId="0DD181B3" w:rsidR="00073CA1" w:rsidRDefault="004A15E6">
      <w:r>
        <w:t>7. Possible Action Regarding Executive Session Items – Approval or release of Executive Session meeting notes, if applicable.</w:t>
      </w:r>
    </w:p>
    <w:p w14:paraId="4675A3D5" w14:textId="1BD8D501" w:rsidR="00073CA1" w:rsidRDefault="004A15E6">
      <w:r>
        <w:t>8. Adjournment</w:t>
      </w:r>
    </w:p>
    <w:sectPr w:rsidR="00073C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7731953">
    <w:abstractNumId w:val="8"/>
  </w:num>
  <w:num w:numId="2" w16cid:durableId="318464976">
    <w:abstractNumId w:val="6"/>
  </w:num>
  <w:num w:numId="3" w16cid:durableId="910654224">
    <w:abstractNumId w:val="5"/>
  </w:num>
  <w:num w:numId="4" w16cid:durableId="896284428">
    <w:abstractNumId w:val="4"/>
  </w:num>
  <w:num w:numId="5" w16cid:durableId="2091150359">
    <w:abstractNumId w:val="7"/>
  </w:num>
  <w:num w:numId="6" w16cid:durableId="1588152845">
    <w:abstractNumId w:val="3"/>
  </w:num>
  <w:num w:numId="7" w16cid:durableId="582642869">
    <w:abstractNumId w:val="2"/>
  </w:num>
  <w:num w:numId="8" w16cid:durableId="527525480">
    <w:abstractNumId w:val="1"/>
  </w:num>
  <w:num w:numId="9" w16cid:durableId="94785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CA1"/>
    <w:rsid w:val="001266E1"/>
    <w:rsid w:val="0015074B"/>
    <w:rsid w:val="001B039E"/>
    <w:rsid w:val="0029639D"/>
    <w:rsid w:val="00326F90"/>
    <w:rsid w:val="004A15E6"/>
    <w:rsid w:val="00800609"/>
    <w:rsid w:val="00AA1D8D"/>
    <w:rsid w:val="00AB64D6"/>
    <w:rsid w:val="00B47730"/>
    <w:rsid w:val="00CB0664"/>
    <w:rsid w:val="00CF687B"/>
    <w:rsid w:val="00FC693F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3215C"/>
  <w14:defaultImageDpi w14:val="300"/>
  <w15:docId w15:val="{233BDE1E-6C08-4E98-93F1-A3BD7B11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4A1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A1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1">
    <w:name w:val="ms-1"/>
    <w:basedOn w:val="DefaultParagraphFont"/>
    <w:rsid w:val="004A15E6"/>
  </w:style>
  <w:style w:type="character" w:customStyle="1" w:styleId="max-w-15ch">
    <w:name w:val="max-w-[15ch]"/>
    <w:basedOn w:val="DefaultParagraphFont"/>
    <w:rsid w:val="004A15E6"/>
  </w:style>
  <w:style w:type="character" w:customStyle="1" w:styleId="-me-1">
    <w:name w:val="-me-1"/>
    <w:basedOn w:val="DefaultParagraphFont"/>
    <w:rsid w:val="004A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897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Kelsey Wells</cp:lastModifiedBy>
  <cp:revision>6</cp:revision>
  <dcterms:created xsi:type="dcterms:W3CDTF">2025-12-03T00:27:00Z</dcterms:created>
  <dcterms:modified xsi:type="dcterms:W3CDTF">2025-12-03T00:32:00Z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00882986-b28a-4429-a187-78394cc5ad87</vt:lpwstr>
  </property>
</Properties>
</file>